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suppressAutoHyphens w:val="1"/>
        <w:spacing w:line="288" w:lineRule="auto"/>
        <w:ind w:left="2336" w:right="1157" w:hanging="1184"/>
        <w:jc w:val="center"/>
        <w:rPr>
          <w:rFonts w:ascii="Helvetica Neue" w:hAnsi="Helvetica Neue"/>
        </w:rPr>
      </w:pPr>
      <w:r>
        <w:rPr>
          <w:rFonts w:ascii="Helvetica Neue" w:hAnsi="Helvetica Neue"/>
        </w:rPr>
        <w:drawing xmlns:a="http://schemas.openxmlformats.org/drawingml/2006/main">
          <wp:anchor distT="152400" distB="152400" distL="152400" distR="152400" simplePos="0" relativeHeight="251659264" behindDoc="0" locked="0" layoutInCell="1" allowOverlap="1">
            <wp:simplePos x="0" y="0"/>
            <wp:positionH relativeFrom="page">
              <wp:posOffset>1990724</wp:posOffset>
            </wp:positionH>
            <wp:positionV relativeFrom="page">
              <wp:posOffset>476248</wp:posOffset>
            </wp:positionV>
            <wp:extent cx="3778250" cy="952501"/>
            <wp:effectExtent l="0" t="0" r="0" b="0"/>
            <wp:wrapTopAndBottom distT="152400" distB="152400"/>
            <wp:docPr id="1073741825" name="officeArt object" descr="GLAD_sm.png"/>
            <wp:cNvGraphicFramePr/>
            <a:graphic xmlns:a="http://schemas.openxmlformats.org/drawingml/2006/main">
              <a:graphicData uri="http://schemas.openxmlformats.org/drawingml/2006/picture">
                <pic:pic xmlns:pic="http://schemas.openxmlformats.org/drawingml/2006/picture">
                  <pic:nvPicPr>
                    <pic:cNvPr id="1073741825" name="GLAD_sm.png" descr="GLAD_sm.png"/>
                    <pic:cNvPicPr>
                      <a:picLocks noChangeAspect="1"/>
                    </pic:cNvPicPr>
                  </pic:nvPicPr>
                  <pic:blipFill>
                    <a:blip r:embed="rId4">
                      <a:extLst/>
                    </a:blip>
                    <a:stretch>
                      <a:fillRect/>
                    </a:stretch>
                  </pic:blipFill>
                  <pic:spPr>
                    <a:xfrm>
                      <a:off x="0" y="0"/>
                      <a:ext cx="3778250" cy="952501"/>
                    </a:xfrm>
                    <a:prstGeom prst="rect">
                      <a:avLst/>
                    </a:prstGeom>
                    <a:ln w="12700" cap="flat">
                      <a:noFill/>
                      <a:miter lim="400000"/>
                    </a:ln>
                    <a:effectLst/>
                  </pic:spPr>
                </pic:pic>
              </a:graphicData>
            </a:graphic>
          </wp:anchor>
        </w:drawing>
      </w:r>
    </w:p>
    <w:p>
      <w:pPr>
        <w:pStyle w:val="Body"/>
        <w:widowControl w:val="0"/>
        <w:spacing w:before="63" w:line="288" w:lineRule="auto"/>
        <w:ind w:left="128" w:right="254" w:firstLine="0"/>
        <w:rPr>
          <w:i w:val="1"/>
          <w:iCs w:val="1"/>
          <w:sz w:val="20"/>
          <w:szCs w:val="20"/>
        </w:rPr>
      </w:pPr>
      <w:r>
        <w:rPr>
          <w:b w:val="1"/>
          <w:bCs w:val="1"/>
          <w:i w:val="1"/>
          <w:iCs w:val="1"/>
          <w:sz w:val="20"/>
          <w:szCs w:val="20"/>
          <w:u w:val="thick"/>
          <w:rtl w:val="0"/>
          <w:lang w:val="de-DE"/>
        </w:rPr>
        <w:t>DISCLAIMER:</w:t>
      </w:r>
      <w:r>
        <w:rPr>
          <w:b w:val="1"/>
          <w:bCs w:val="1"/>
          <w:i w:val="1"/>
          <w:iCs w:val="1"/>
          <w:sz w:val="20"/>
          <w:szCs w:val="20"/>
          <w:rtl w:val="0"/>
        </w:rPr>
        <w:t xml:space="preserve"> </w:t>
      </w:r>
      <w:r>
        <w:rPr>
          <w:i w:val="1"/>
          <w:iCs w:val="1"/>
          <w:sz w:val="20"/>
          <w:szCs w:val="20"/>
          <w:rtl w:val="0"/>
          <w:lang w:val="en-US"/>
        </w:rPr>
        <w:t>GLADA members are encouraged to be transparent and disclose the nature and type of transaction which is being contemplated to all material parties. The proposed language below has been reviewed and provided by the Best Practices Committee (BPC). This language is for information and guide purposes only. BPC makes no representations as to the legal viability of this language as it may be used in an Aircraft Purchase Agreement (APA).</w:t>
      </w:r>
    </w:p>
    <w:p>
      <w:pPr>
        <w:pStyle w:val="Heading"/>
        <w:suppressAutoHyphens w:val="1"/>
        <w:jc w:val="center"/>
      </w:pPr>
    </w:p>
    <w:p>
      <w:pPr>
        <w:pStyle w:val="Heading"/>
        <w:suppressAutoHyphens w:val="1"/>
        <w:jc w:val="center"/>
      </w:pPr>
      <w:r>
        <w:rPr>
          <w:rtl w:val="0"/>
          <w:lang w:val="en-US"/>
        </w:rPr>
        <w:t>Proposed APA Language for Buy/Sell Transactions</w:t>
      </w:r>
    </w:p>
    <w:p>
      <w:pPr>
        <w:pStyle w:val="Body"/>
        <w:rPr>
          <w:b w:val="1"/>
          <w:bCs w:val="1"/>
        </w:rPr>
      </w:pPr>
    </w:p>
    <w:p>
      <w:pPr>
        <w:pStyle w:val="Body"/>
        <w:rPr>
          <w:b w:val="1"/>
          <w:bCs w:val="1"/>
        </w:rPr>
      </w:pPr>
    </w:p>
    <w:p>
      <w:pPr>
        <w:pStyle w:val="Body"/>
        <w:rPr>
          <w:b w:val="1"/>
          <w:bCs w:val="1"/>
        </w:rPr>
      </w:pPr>
      <w:r>
        <w:rPr>
          <w:b w:val="1"/>
          <w:bCs w:val="1"/>
          <w:rtl w:val="0"/>
          <w:lang w:val="en-US"/>
        </w:rPr>
        <w:t>For Intermediary</w:t>
      </w:r>
      <w:r>
        <w:rPr>
          <w:b w:val="1"/>
          <w:bCs w:val="1"/>
          <w:rtl w:val="1"/>
        </w:rPr>
        <w:t>’</w:t>
      </w:r>
      <w:r>
        <w:rPr>
          <w:b w:val="1"/>
          <w:bCs w:val="1"/>
          <w:rtl w:val="0"/>
          <w:lang w:val="en-US"/>
        </w:rPr>
        <w:t>s APA (Acting as Purchaser from Current Owner):</w:t>
      </w:r>
    </w:p>
    <w:p>
      <w:pPr>
        <w:pStyle w:val="Body Text"/>
        <w:spacing w:before="7"/>
        <w:ind w:left="10" w:firstLine="0"/>
        <w:rPr>
          <w:rFonts w:ascii="Helvetica Neue" w:cs="Helvetica Neue" w:hAnsi="Helvetica Neue" w:eastAsia="Helvetica Neue"/>
          <w:b w:val="1"/>
          <w:bCs w:val="1"/>
        </w:rPr>
      </w:pPr>
    </w:p>
    <w:p>
      <w:pPr>
        <w:pStyle w:val="Body Text"/>
        <w:suppressAutoHyphens w:val="1"/>
        <w:spacing w:line="288" w:lineRule="auto"/>
        <w:ind w:left="10" w:right="103" w:firstLine="0"/>
        <w:rPr>
          <w:rFonts w:ascii="Helvetica Neue" w:cs="Helvetica Neue" w:hAnsi="Helvetica Neue" w:eastAsia="Helvetica Neue"/>
        </w:rPr>
      </w:pPr>
      <w:r>
        <w:rPr>
          <w:rFonts w:ascii="Helvetica Neue" w:hAnsi="Helvetica Neue"/>
          <w:rtl w:val="0"/>
          <w:lang w:val="en-US"/>
        </w:rPr>
        <w:t xml:space="preserve">The  Parties  stipulate,  acknowledge,  and  agree  that  </w:t>
      </w:r>
      <w:r>
        <w:rPr>
          <w:rFonts w:ascii="Helvetica Neue" w:hAnsi="Helvetica Neue"/>
          <w:spacing w:val="0"/>
          <w:rtl w:val="0"/>
          <w:lang w:val="en-US"/>
        </w:rPr>
        <w:t xml:space="preserve">Purchaser  </w:t>
      </w:r>
      <w:r>
        <w:rPr>
          <w:rFonts w:ascii="Helvetica Neue" w:hAnsi="Helvetica Neue"/>
          <w:rtl w:val="0"/>
          <w:lang w:val="en-US"/>
        </w:rPr>
        <w:t xml:space="preserve">is  an   intermediary   in   the   transaction contemplated in this Agreement and, although </w:t>
      </w:r>
      <w:r>
        <w:rPr>
          <w:rFonts w:ascii="Helvetica Neue" w:hAnsi="Helvetica Neue"/>
          <w:spacing w:val="0"/>
          <w:rtl w:val="0"/>
          <w:lang w:val="en-US"/>
        </w:rPr>
        <w:t xml:space="preserve">Purchaser </w:t>
      </w:r>
      <w:r>
        <w:rPr>
          <w:rFonts w:ascii="Helvetica Neue" w:hAnsi="Helvetica Neue"/>
          <w:rtl w:val="0"/>
          <w:lang w:val="en-US"/>
        </w:rPr>
        <w:t xml:space="preserve">is not the ultimate buyer of the Aircraft, it does possess the right to </w:t>
      </w:r>
      <w:r>
        <w:rPr>
          <w:rFonts w:ascii="Helvetica Neue" w:hAnsi="Helvetica Neue"/>
          <w:spacing w:val="0"/>
          <w:rtl w:val="0"/>
          <w:lang w:val="en-US"/>
        </w:rPr>
        <w:t xml:space="preserve">purchase </w:t>
      </w:r>
      <w:r>
        <w:rPr>
          <w:rFonts w:ascii="Helvetica Neue" w:hAnsi="Helvetica Neue"/>
          <w:rtl w:val="0"/>
          <w:lang w:val="en-US"/>
        </w:rPr>
        <w:t xml:space="preserve">the Aircraft on behalf of the ultimate buyer through a contract with the ultimate buyer. The Parties further stipulate, acknowledge, and agree that this Agreement contemplates Purchaser obtaining good and marketable title  to  the  Aircraft   from   </w:t>
      </w:r>
      <w:r>
        <w:rPr>
          <w:rFonts w:ascii="Helvetica Neue" w:hAnsi="Helvetica Neue"/>
          <w:spacing w:val="0"/>
          <w:rtl w:val="0"/>
          <w:lang w:val="en-US"/>
        </w:rPr>
        <w:t xml:space="preserve">Seller </w:t>
      </w:r>
      <w:r>
        <w:rPr>
          <w:rFonts w:ascii="Helvetica Neue" w:hAnsi="Helvetica Neue"/>
          <w:rtl w:val="0"/>
          <w:lang w:val="en-US"/>
        </w:rPr>
        <w:t>immediately prior to conveying such title to the ultimate buyer  in  a  planned  simultaneous Closing. Alternatively, the Parties may agree, in writing, that title for the Aircraft  shall  pass  directly from Seller to the ultimate buyer of the Aircraft at Closing, bypassing Purchaser, in which case Seller shall prepare, execute, and deliver to Escrow Agent a Warranty Bill of  Sale  and/or  an  FAA  Bill  of  Sale to be filed at Closing for the conveyance of such title to the ultimate buyer of the</w:t>
      </w:r>
      <w:r>
        <w:rPr>
          <w:rFonts w:ascii="Helvetica Neue" w:hAnsi="Helvetica Neue"/>
          <w:spacing w:val="0"/>
          <w:rtl w:val="0"/>
          <w:lang w:val="en-US"/>
        </w:rPr>
        <w:t xml:space="preserve"> </w:t>
      </w:r>
      <w:r>
        <w:rPr>
          <w:rFonts w:ascii="Helvetica Neue" w:hAnsi="Helvetica Neue"/>
          <w:rtl w:val="0"/>
          <w:lang w:val="en-US"/>
        </w:rPr>
        <w:t>Aircraft.</w:t>
      </w:r>
    </w:p>
    <w:p>
      <w:pPr>
        <w:pStyle w:val="Body Text"/>
        <w:suppressAutoHyphens w:val="1"/>
        <w:spacing w:before="6" w:line="288" w:lineRule="auto"/>
        <w:ind w:left="10" w:firstLine="0"/>
        <w:rPr>
          <w:rFonts w:ascii="Helvetica Neue" w:cs="Helvetica Neue" w:hAnsi="Helvetica Neue" w:eastAsia="Helvetica Neue"/>
        </w:rPr>
      </w:pPr>
    </w:p>
    <w:p>
      <w:pPr>
        <w:pStyle w:val="Body Text"/>
        <w:suppressAutoHyphens w:val="1"/>
        <w:spacing w:line="288" w:lineRule="auto"/>
        <w:ind w:left="10" w:right="121" w:firstLine="0"/>
        <w:rPr>
          <w:rFonts w:ascii="Helvetica Neue" w:cs="Helvetica Neue" w:hAnsi="Helvetica Neue" w:eastAsia="Helvetica Neue"/>
        </w:rPr>
      </w:pPr>
      <w:r>
        <w:rPr>
          <w:rFonts w:ascii="Helvetica Neue" w:hAnsi="Helvetica Neue"/>
          <w:rtl w:val="0"/>
          <w:lang w:val="en-US"/>
        </w:rPr>
        <w:t>The Parties further stipulate, acknowledge, and agree that only one Deposit shall be required in order</w:t>
      </w:r>
      <w:r>
        <w:rPr>
          <w:rFonts w:ascii="Helvetica Neue" w:hAnsi="Helvetica Neue"/>
          <w:rtl w:val="0"/>
          <w:lang w:val="en-US"/>
        </w:rPr>
        <w:t xml:space="preserve"> </w:t>
      </w:r>
      <w:r>
        <w:rPr>
          <w:rFonts w:ascii="Helvetica Neue" w:hAnsi="Helvetica Neue"/>
          <w:rtl w:val="0"/>
          <w:lang w:val="en-US"/>
        </w:rPr>
        <w:t xml:space="preserve">to secure the performance of the Parties hereunder, and Purchaser hereby warrants to Seller that </w:t>
      </w:r>
      <w:r>
        <w:rPr>
          <w:rFonts w:ascii="Helvetica Neue" w:hAnsi="Helvetica Neue"/>
          <w:spacing w:val="0"/>
          <w:rtl w:val="0"/>
          <w:lang w:val="en-US"/>
        </w:rPr>
        <w:t xml:space="preserve">the </w:t>
      </w:r>
      <w:r>
        <w:rPr>
          <w:rFonts w:ascii="Helvetica Neue" w:hAnsi="Helvetica Neue"/>
          <w:rtl w:val="0"/>
          <w:lang w:val="en-US"/>
        </w:rPr>
        <w:t xml:space="preserve">ultimate buyer has irrevocably consented to the assignment and use of the Deposit for said purpose. Escrow Agent is hereby authorized to use the Deposit for the purpose stated herein. For the avoidance of doubt, Purchaser is under no obligation to fund any amounts other than the Deposit agreed to by the Parties herein and deposited by the ultimate buyer with the Escrow Agent. In the event of any claims related to the transaction  involving  the Aircraft  of any kind or nature,  </w:t>
      </w:r>
      <w:r>
        <w:rPr>
          <w:rFonts w:ascii="Helvetica Neue" w:hAnsi="Helvetica Neue"/>
          <w:spacing w:val="0"/>
          <w:rtl w:val="0"/>
          <w:lang w:val="en-US"/>
        </w:rPr>
        <w:t xml:space="preserve">Seller  </w:t>
      </w:r>
      <w:r>
        <w:rPr>
          <w:rFonts w:ascii="Helvetica Neue" w:hAnsi="Helvetica Neue"/>
          <w:rtl w:val="0"/>
          <w:lang w:val="en-US"/>
        </w:rPr>
        <w:t xml:space="preserve">agrees to look </w:t>
      </w:r>
      <w:r>
        <w:rPr>
          <w:rFonts w:ascii="Helvetica Neue" w:hAnsi="Helvetica Neue"/>
          <w:spacing w:val="0"/>
          <w:rtl w:val="0"/>
          <w:lang w:val="en-US"/>
        </w:rPr>
        <w:t>solely</w:t>
      </w:r>
      <w:r>
        <w:rPr>
          <w:rFonts w:ascii="Helvetica Neue" w:hAnsi="Helvetica Neue"/>
          <w:spacing w:val="0"/>
          <w:rtl w:val="0"/>
          <w:lang w:val="en-US"/>
        </w:rPr>
        <w:t xml:space="preserve"> </w:t>
      </w:r>
      <w:r>
        <w:rPr>
          <w:rFonts w:ascii="Helvetica Neue" w:hAnsi="Helvetica Neue"/>
          <w:rtl w:val="0"/>
          <w:lang w:val="en-US"/>
        </w:rPr>
        <w:t>to</w:t>
      </w:r>
      <w:r>
        <w:rPr>
          <w:rFonts w:ascii="Helvetica Neue" w:hAnsi="Helvetica Neue"/>
          <w:spacing w:val="0"/>
          <w:rtl w:val="0"/>
          <w:lang w:val="en-US"/>
        </w:rPr>
        <w:t xml:space="preserve"> </w:t>
      </w:r>
      <w:r>
        <w:rPr>
          <w:rFonts w:ascii="Helvetica Neue" w:hAnsi="Helvetica Neue"/>
          <w:rtl w:val="0"/>
          <w:lang w:val="en-US"/>
        </w:rPr>
        <w:t xml:space="preserve">the ultimate buyer of the Aircraft which received title from Purchaser at Closing, or to the ultimate buyer of the Aircraft which received title </w:t>
      </w:r>
      <w:r>
        <w:rPr>
          <w:rFonts w:ascii="Helvetica Neue" w:hAnsi="Helvetica Neue"/>
          <w:spacing w:val="0"/>
          <w:rtl w:val="0"/>
          <w:lang w:val="en-US"/>
        </w:rPr>
        <w:t xml:space="preserve">from Seller </w:t>
      </w:r>
      <w:r>
        <w:rPr>
          <w:rFonts w:ascii="Helvetica Neue" w:hAnsi="Helvetica Neue"/>
          <w:rtl w:val="0"/>
          <w:lang w:val="en-US"/>
        </w:rPr>
        <w:t xml:space="preserve">at </w:t>
      </w:r>
      <w:r>
        <w:rPr>
          <w:rFonts w:ascii="Helvetica Neue" w:hAnsi="Helvetica Neue"/>
          <w:spacing w:val="0"/>
          <w:rtl w:val="0"/>
          <w:lang w:val="en-US"/>
        </w:rPr>
        <w:t xml:space="preserve">Closing </w:t>
      </w:r>
      <w:r>
        <w:rPr>
          <w:rFonts w:ascii="Helvetica Neue" w:hAnsi="Helvetica Neue"/>
          <w:rtl w:val="0"/>
          <w:lang w:val="en-US"/>
        </w:rPr>
        <w:t xml:space="preserve">as the </w:t>
      </w:r>
      <w:r>
        <w:rPr>
          <w:rFonts w:ascii="Helvetica Neue" w:hAnsi="Helvetica Neue"/>
          <w:spacing w:val="0"/>
          <w:rtl w:val="0"/>
          <w:lang w:val="en-US"/>
        </w:rPr>
        <w:t xml:space="preserve">case </w:t>
      </w:r>
      <w:r>
        <w:rPr>
          <w:rFonts w:ascii="Helvetica Neue" w:hAnsi="Helvetica Neue"/>
          <w:rtl w:val="0"/>
          <w:lang w:val="en-US"/>
        </w:rPr>
        <w:t xml:space="preserve">may be, </w:t>
      </w:r>
      <w:r>
        <w:rPr>
          <w:rFonts w:ascii="Helvetica Neue" w:hAnsi="Helvetica Neue"/>
          <w:spacing w:val="0"/>
          <w:rtl w:val="0"/>
          <w:lang w:val="en-US"/>
        </w:rPr>
        <w:t xml:space="preserve">fully waiving and relinquishing </w:t>
      </w:r>
      <w:r>
        <w:rPr>
          <w:rFonts w:ascii="Helvetica Neue" w:hAnsi="Helvetica Neue"/>
          <w:rtl w:val="0"/>
          <w:lang w:val="en-US"/>
        </w:rPr>
        <w:t xml:space="preserve">any </w:t>
      </w:r>
      <w:r>
        <w:rPr>
          <w:rFonts w:ascii="Helvetica Neue" w:hAnsi="Helvetica Neue"/>
          <w:spacing w:val="0"/>
          <w:rtl w:val="0"/>
          <w:lang w:val="en-US"/>
        </w:rPr>
        <w:t xml:space="preserve">other claims </w:t>
      </w:r>
      <w:r>
        <w:rPr>
          <w:rFonts w:ascii="Helvetica Neue" w:hAnsi="Helvetica Neue"/>
          <w:rtl w:val="0"/>
          <w:lang w:val="en-US"/>
        </w:rPr>
        <w:t xml:space="preserve">of any </w:t>
      </w:r>
      <w:r>
        <w:rPr>
          <w:rFonts w:ascii="Helvetica Neue" w:hAnsi="Helvetica Neue"/>
          <w:spacing w:val="0"/>
          <w:rtl w:val="0"/>
          <w:lang w:val="en-US"/>
        </w:rPr>
        <w:t xml:space="preserve">kind </w:t>
      </w:r>
      <w:r>
        <w:rPr>
          <w:rFonts w:ascii="Helvetica Neue" w:hAnsi="Helvetica Neue"/>
          <w:rtl w:val="0"/>
          <w:lang w:val="en-US"/>
        </w:rPr>
        <w:t>or nature regarding the Aircraft as against</w:t>
      </w:r>
      <w:r>
        <w:rPr>
          <w:rFonts w:ascii="Helvetica Neue" w:hAnsi="Helvetica Neue"/>
          <w:spacing w:val="0"/>
          <w:rtl w:val="0"/>
          <w:lang w:val="en-US"/>
        </w:rPr>
        <w:t xml:space="preserve"> </w:t>
      </w:r>
      <w:r>
        <w:rPr>
          <w:rFonts w:ascii="Helvetica Neue" w:hAnsi="Helvetica Neue"/>
          <w:rtl w:val="0"/>
          <w:lang w:val="en-US"/>
        </w:rPr>
        <w:t>Purchaser.</w:t>
      </w:r>
    </w:p>
    <w:p>
      <w:pPr>
        <w:pStyle w:val="Body"/>
        <w:widowControl w:val="0"/>
        <w:spacing w:line="259" w:lineRule="auto"/>
        <w:ind w:left="10" w:firstLine="0"/>
        <w:jc w:val="both"/>
        <w:rPr>
          <w:sz w:val="22"/>
          <w:szCs w:val="22"/>
        </w:rPr>
        <w:sectPr>
          <w:headerReference w:type="default" r:id="rId5"/>
          <w:footerReference w:type="default" r:id="rId6"/>
          <w:pgSz w:w="12240" w:h="15840" w:orient="portrait"/>
          <w:pgMar w:top="1500" w:right="1320" w:bottom="280" w:left="1340" w:header="720" w:footer="720"/>
          <w:bidi w:val="0"/>
        </w:sectPr>
      </w:pPr>
      <w:r>
        <w:rPr>
          <w:sz w:val="22"/>
          <w:szCs w:val="22"/>
        </w:rPr>
        <w:br w:type="page"/>
      </w:r>
      <w:r>
        <w:rPr>
          <w:rFonts w:ascii="Arial Unicode MS" w:cs="Arial Unicode MS" w:hAnsi="Arial Unicode MS" w:eastAsia="Arial Unicode MS"/>
          <w:b w:val="0"/>
          <w:bCs w:val="0"/>
          <w:i w:val="0"/>
          <w:iCs w:val="0"/>
          <w:sz w:val="22"/>
          <w:szCs w:val="22"/>
        </w:rPr>
      </w:r>
    </w:p>
    <w:p>
      <w:pPr>
        <w:pStyle w:val="Heading"/>
        <w:keepNext w:val="0"/>
        <w:widowControl w:val="0"/>
        <w:bidi w:val="0"/>
        <w:spacing w:before="81"/>
        <w:ind w:left="10" w:right="0" w:firstLine="0"/>
        <w:jc w:val="both"/>
        <w:rPr>
          <w:sz w:val="24"/>
          <w:szCs w:val="24"/>
          <w:u w:color="000000"/>
          <w:rtl w:val="0"/>
        </w:rPr>
      </w:pPr>
      <w:r>
        <w:rPr>
          <w:sz w:val="24"/>
          <w:szCs w:val="24"/>
          <w:u w:color="000000"/>
          <w:rtl w:val="0"/>
          <w:lang w:val="en-US"/>
        </w:rPr>
        <w:t>For Intermediary</w:t>
      </w:r>
      <w:r>
        <w:rPr>
          <w:sz w:val="24"/>
          <w:szCs w:val="24"/>
          <w:u w:color="000000"/>
          <w:rtl w:val="1"/>
        </w:rPr>
        <w:t>’</w:t>
      </w:r>
      <w:r>
        <w:rPr>
          <w:sz w:val="24"/>
          <w:szCs w:val="24"/>
          <w:u w:color="000000"/>
          <w:rtl w:val="0"/>
          <w:lang w:val="en-US"/>
        </w:rPr>
        <w:t>s APA (Acting as Seller to Ultimate Buyer):</w:t>
      </w:r>
    </w:p>
    <w:p>
      <w:pPr>
        <w:pStyle w:val="Body Text"/>
        <w:suppressAutoHyphens w:val="1"/>
        <w:spacing w:before="6"/>
        <w:ind w:left="10" w:firstLine="0"/>
        <w:rPr>
          <w:rFonts w:ascii="Helvetica Neue" w:cs="Helvetica Neue" w:hAnsi="Helvetica Neue" w:eastAsia="Helvetica Neue"/>
          <w:b w:val="1"/>
          <w:bCs w:val="1"/>
        </w:rPr>
      </w:pPr>
    </w:p>
    <w:p>
      <w:pPr>
        <w:pStyle w:val="Body Text"/>
        <w:suppressAutoHyphens w:val="1"/>
        <w:spacing w:line="288" w:lineRule="auto"/>
        <w:ind w:left="10" w:right="132" w:firstLine="0"/>
        <w:rPr>
          <w:rFonts w:ascii="Helvetica Neue" w:cs="Helvetica Neue" w:hAnsi="Helvetica Neue" w:eastAsia="Helvetica Neue"/>
        </w:rPr>
      </w:pPr>
      <w:r>
        <w:rPr>
          <w:rFonts w:ascii="Helvetica Neue" w:hAnsi="Helvetica Neue"/>
          <w:rtl w:val="0"/>
          <w:lang w:val="en-US"/>
        </w:rPr>
        <w:t>The</w:t>
      </w:r>
      <w:r>
        <w:rPr>
          <w:rFonts w:ascii="Helvetica Neue" w:hAnsi="Helvetica Neue"/>
          <w:spacing w:val="0"/>
          <w:rtl w:val="0"/>
          <w:lang w:val="en-US"/>
        </w:rPr>
        <w:t xml:space="preserve"> </w:t>
      </w:r>
      <w:r>
        <w:rPr>
          <w:rFonts w:ascii="Helvetica Neue" w:hAnsi="Helvetica Neue"/>
          <w:rtl w:val="0"/>
          <w:lang w:val="en-US"/>
        </w:rPr>
        <w:t>Parties</w:t>
      </w:r>
      <w:r>
        <w:rPr>
          <w:rFonts w:ascii="Helvetica Neue" w:hAnsi="Helvetica Neue"/>
          <w:spacing w:val="0"/>
          <w:rtl w:val="0"/>
          <w:lang w:val="en-US"/>
        </w:rPr>
        <w:t xml:space="preserve"> </w:t>
      </w:r>
      <w:r>
        <w:rPr>
          <w:rFonts w:ascii="Helvetica Neue" w:hAnsi="Helvetica Neue"/>
          <w:rtl w:val="0"/>
          <w:lang w:val="en-US"/>
        </w:rPr>
        <w:t>stipulate,</w:t>
      </w:r>
      <w:r>
        <w:rPr>
          <w:rFonts w:ascii="Helvetica Neue" w:hAnsi="Helvetica Neue"/>
          <w:spacing w:val="0"/>
          <w:rtl w:val="0"/>
          <w:lang w:val="en-US"/>
        </w:rPr>
        <w:t xml:space="preserve"> </w:t>
      </w:r>
      <w:r>
        <w:rPr>
          <w:rFonts w:ascii="Helvetica Neue" w:hAnsi="Helvetica Neue"/>
          <w:rtl w:val="0"/>
          <w:lang w:val="en-US"/>
        </w:rPr>
        <w:t>acknowledge,</w:t>
      </w:r>
      <w:r>
        <w:rPr>
          <w:rFonts w:ascii="Helvetica Neue" w:hAnsi="Helvetica Neue"/>
          <w:spacing w:val="0"/>
          <w:rtl w:val="0"/>
          <w:lang w:val="en-US"/>
        </w:rPr>
        <w:t xml:space="preserve"> </w:t>
      </w:r>
      <w:r>
        <w:rPr>
          <w:rFonts w:ascii="Helvetica Neue" w:hAnsi="Helvetica Neue"/>
          <w:rtl w:val="0"/>
          <w:lang w:val="en-US"/>
        </w:rPr>
        <w:t>and</w:t>
      </w:r>
      <w:r>
        <w:rPr>
          <w:rFonts w:ascii="Helvetica Neue" w:hAnsi="Helvetica Neue"/>
          <w:spacing w:val="0"/>
          <w:rtl w:val="0"/>
          <w:lang w:val="en-US"/>
        </w:rPr>
        <w:t xml:space="preserve"> </w:t>
      </w:r>
      <w:r>
        <w:rPr>
          <w:rFonts w:ascii="Helvetica Neue" w:hAnsi="Helvetica Neue"/>
          <w:rtl w:val="0"/>
          <w:lang w:val="en-US"/>
        </w:rPr>
        <w:t>agree</w:t>
      </w:r>
      <w:r>
        <w:rPr>
          <w:rFonts w:ascii="Helvetica Neue" w:hAnsi="Helvetica Neue"/>
          <w:spacing w:val="0"/>
          <w:rtl w:val="0"/>
          <w:lang w:val="en-US"/>
        </w:rPr>
        <w:t xml:space="preserve"> </w:t>
      </w:r>
      <w:r>
        <w:rPr>
          <w:rFonts w:ascii="Helvetica Neue" w:hAnsi="Helvetica Neue"/>
          <w:rtl w:val="0"/>
          <w:lang w:val="en-US"/>
        </w:rPr>
        <w:t>that</w:t>
      </w:r>
      <w:r>
        <w:rPr>
          <w:rFonts w:ascii="Helvetica Neue" w:hAnsi="Helvetica Neue"/>
          <w:spacing w:val="0"/>
          <w:rtl w:val="0"/>
          <w:lang w:val="en-US"/>
        </w:rPr>
        <w:t xml:space="preserve"> </w:t>
      </w:r>
      <w:r>
        <w:rPr>
          <w:rFonts w:ascii="Helvetica Neue" w:hAnsi="Helvetica Neue"/>
          <w:rtl w:val="0"/>
          <w:lang w:val="en-US"/>
        </w:rPr>
        <w:t>Seller</w:t>
      </w:r>
      <w:r>
        <w:rPr>
          <w:rFonts w:ascii="Helvetica Neue" w:hAnsi="Helvetica Neue"/>
          <w:spacing w:val="0"/>
          <w:rtl w:val="0"/>
          <w:lang w:val="en-US"/>
        </w:rPr>
        <w:t xml:space="preserve"> </w:t>
      </w:r>
      <w:r>
        <w:rPr>
          <w:rFonts w:ascii="Helvetica Neue" w:hAnsi="Helvetica Neue"/>
          <w:rtl w:val="0"/>
          <w:lang w:val="en-US"/>
        </w:rPr>
        <w:t>is</w:t>
      </w:r>
      <w:r>
        <w:rPr>
          <w:rFonts w:ascii="Helvetica Neue" w:hAnsi="Helvetica Neue"/>
          <w:spacing w:val="0"/>
          <w:rtl w:val="0"/>
          <w:lang w:val="en-US"/>
        </w:rPr>
        <w:t xml:space="preserve"> </w:t>
      </w:r>
      <w:r>
        <w:rPr>
          <w:rFonts w:ascii="Helvetica Neue" w:hAnsi="Helvetica Neue"/>
          <w:rtl w:val="0"/>
          <w:lang w:val="en-US"/>
        </w:rPr>
        <w:t>an</w:t>
      </w:r>
      <w:r>
        <w:rPr>
          <w:rFonts w:ascii="Helvetica Neue" w:hAnsi="Helvetica Neue"/>
          <w:spacing w:val="0"/>
          <w:rtl w:val="0"/>
          <w:lang w:val="en-US"/>
        </w:rPr>
        <w:t xml:space="preserve"> </w:t>
      </w:r>
      <w:r>
        <w:rPr>
          <w:rFonts w:ascii="Helvetica Neue" w:hAnsi="Helvetica Neue"/>
          <w:rtl w:val="0"/>
          <w:lang w:val="en-US"/>
        </w:rPr>
        <w:t>intermediary</w:t>
      </w:r>
      <w:r>
        <w:rPr>
          <w:rFonts w:ascii="Helvetica Neue" w:hAnsi="Helvetica Neue"/>
          <w:spacing w:val="0"/>
          <w:rtl w:val="0"/>
          <w:lang w:val="en-US"/>
        </w:rPr>
        <w:t xml:space="preserve"> </w:t>
      </w:r>
      <w:r>
        <w:rPr>
          <w:rFonts w:ascii="Helvetica Neue" w:hAnsi="Helvetica Neue"/>
          <w:rtl w:val="0"/>
          <w:lang w:val="en-US"/>
        </w:rPr>
        <w:t>in</w:t>
      </w:r>
      <w:r>
        <w:rPr>
          <w:rFonts w:ascii="Helvetica Neue" w:hAnsi="Helvetica Neue"/>
          <w:spacing w:val="0"/>
          <w:rtl w:val="0"/>
          <w:lang w:val="en-US"/>
        </w:rPr>
        <w:t xml:space="preserve"> </w:t>
      </w:r>
      <w:r>
        <w:rPr>
          <w:rFonts w:ascii="Helvetica Neue" w:hAnsi="Helvetica Neue"/>
          <w:rtl w:val="0"/>
          <w:lang w:val="en-US"/>
        </w:rPr>
        <w:t>the</w:t>
      </w:r>
      <w:r>
        <w:rPr>
          <w:rFonts w:ascii="Helvetica Neue" w:hAnsi="Helvetica Neue"/>
          <w:spacing w:val="0"/>
          <w:rtl w:val="0"/>
          <w:lang w:val="en-US"/>
        </w:rPr>
        <w:t xml:space="preserve"> </w:t>
      </w:r>
      <w:r>
        <w:rPr>
          <w:rFonts w:ascii="Helvetica Neue" w:hAnsi="Helvetica Neue"/>
          <w:rtl w:val="0"/>
          <w:lang w:val="en-US"/>
        </w:rPr>
        <w:t>transaction</w:t>
      </w:r>
      <w:r>
        <w:rPr>
          <w:rFonts w:ascii="Helvetica Neue" w:hAnsi="Helvetica Neue"/>
          <w:spacing w:val="0"/>
          <w:rtl w:val="0"/>
          <w:lang w:val="en-US"/>
        </w:rPr>
        <w:t xml:space="preserve"> </w:t>
      </w:r>
      <w:r>
        <w:rPr>
          <w:rFonts w:ascii="Helvetica Neue" w:hAnsi="Helvetica Neue"/>
          <w:rtl w:val="0"/>
          <w:lang w:val="en-US"/>
        </w:rPr>
        <w:t xml:space="preserve">contemplated in this Agreement and, although Seller is not the current registered owner of the Aircraft, it does possess the right to sell the Aircraft through a contract with the current registered owner. The </w:t>
      </w:r>
      <w:r>
        <w:rPr>
          <w:rFonts w:ascii="Helvetica Neue" w:hAnsi="Helvetica Neue"/>
          <w:spacing w:val="0"/>
          <w:rtl w:val="0"/>
          <w:lang w:val="en-US"/>
        </w:rPr>
        <w:t xml:space="preserve">Parties </w:t>
      </w:r>
      <w:r>
        <w:rPr>
          <w:rFonts w:ascii="Helvetica Neue" w:hAnsi="Helvetica Neue"/>
          <w:rtl w:val="0"/>
          <w:lang w:val="en-US"/>
        </w:rPr>
        <w:t xml:space="preserve">further stipulate, acknowledge, and agree that this Agreement contemplates Seller obtaining good and marketable title to the Aircraft from the current registered owner immediately prior to conveying such title to Purchaser in a </w:t>
      </w:r>
      <w:r>
        <w:rPr>
          <w:rFonts w:ascii="Helvetica Neue" w:hAnsi="Helvetica Neue"/>
          <w:spacing w:val="0"/>
          <w:rtl w:val="0"/>
          <w:lang w:val="en-US"/>
        </w:rPr>
        <w:t xml:space="preserve">planned simultaneous </w:t>
      </w:r>
      <w:r>
        <w:rPr>
          <w:rFonts w:ascii="Helvetica Neue" w:hAnsi="Helvetica Neue"/>
          <w:rtl w:val="0"/>
          <w:lang w:val="en-US"/>
        </w:rPr>
        <w:t xml:space="preserve">Closing. Alternatively, the Parties may agree, in </w:t>
      </w:r>
      <w:r>
        <w:rPr>
          <w:rFonts w:ascii="Helvetica Neue" w:hAnsi="Helvetica Neue"/>
          <w:spacing w:val="0"/>
          <w:rtl w:val="0"/>
          <w:lang w:val="en-US"/>
        </w:rPr>
        <w:t xml:space="preserve">writing, </w:t>
      </w:r>
      <w:r>
        <w:rPr>
          <w:rFonts w:ascii="Helvetica Neue" w:hAnsi="Helvetica Neue"/>
          <w:rtl w:val="0"/>
          <w:lang w:val="en-US"/>
        </w:rPr>
        <w:t>that title for the Aircraft shall pass directly from the current registered owner of the Aircraft to Purchaser at Closing, bypassing Seller, in which case Seller shall cause the current registered owner of the Aircraft to prepare, execute, and deliver to Escrow Agent a Warranty Bill of Sale and/or an FAA Bill of Sale to be filed at</w:t>
      </w:r>
      <w:r>
        <w:rPr>
          <w:rFonts w:ascii="Helvetica Neue" w:hAnsi="Helvetica Neue"/>
          <w:spacing w:val="0"/>
          <w:rtl w:val="0"/>
          <w:lang w:val="en-US"/>
        </w:rPr>
        <w:t xml:space="preserve"> </w:t>
      </w:r>
      <w:r>
        <w:rPr>
          <w:rFonts w:ascii="Helvetica Neue" w:hAnsi="Helvetica Neue"/>
          <w:rtl w:val="0"/>
          <w:lang w:val="en-US"/>
        </w:rPr>
        <w:t>Closing for the conveyance of such title to Purchaser.</w:t>
      </w:r>
    </w:p>
    <w:p>
      <w:pPr>
        <w:pStyle w:val="Body Text"/>
        <w:suppressAutoHyphens w:val="1"/>
        <w:spacing w:line="288" w:lineRule="auto"/>
        <w:ind w:left="10" w:right="132" w:firstLine="0"/>
        <w:rPr>
          <w:rFonts w:ascii="Helvetica Neue" w:cs="Helvetica Neue" w:hAnsi="Helvetica Neue" w:eastAsia="Helvetica Neue"/>
        </w:rPr>
      </w:pPr>
    </w:p>
    <w:p>
      <w:pPr>
        <w:pStyle w:val="Body Text"/>
        <w:suppressAutoHyphens w:val="1"/>
        <w:spacing w:line="288" w:lineRule="auto"/>
        <w:ind w:left="10" w:right="132" w:firstLine="0"/>
      </w:pPr>
      <w:r>
        <w:rPr>
          <w:rFonts w:ascii="Helvetica Neue" w:hAnsi="Helvetica Neue"/>
          <w:rtl w:val="0"/>
          <w:lang w:val="en-US"/>
        </w:rPr>
        <w:t xml:space="preserve">The Parties further stipulate, acknowledge, and agree that only one Deposit shall be required in order to secure the performance of the Parties hereunder, and </w:t>
      </w:r>
      <w:r>
        <w:rPr>
          <w:rFonts w:ascii="Helvetica Neue" w:hAnsi="Helvetica Neue"/>
          <w:spacing w:val="0"/>
          <w:rtl w:val="0"/>
          <w:lang w:val="en-US"/>
        </w:rPr>
        <w:t xml:space="preserve">Purchaser </w:t>
      </w:r>
      <w:r>
        <w:rPr>
          <w:rFonts w:ascii="Helvetica Neue" w:hAnsi="Helvetica Neue"/>
          <w:rtl w:val="0"/>
          <w:lang w:val="en-US"/>
        </w:rPr>
        <w:t xml:space="preserve">irrevocably consents to the assignment and use of the Deposit for said purpose. Escrow Agent is hereby authorized to use the Deposit for the purpose stated herein. For the avoidance of doubt, Seller is under no obligation to fund any amounts other than the Deposit agreed to by the Parties herein and deposited with the Escrow Agent.  In  the event of any claims related to the Aircraft of any kind or nature, including, but not limited to, the mechanical condition or history of the Aircraft </w:t>
      </w:r>
      <w:r>
        <w:rPr>
          <w:rFonts w:ascii="Helvetica Neue" w:hAnsi="Helvetica Neue"/>
          <w:spacing w:val="0"/>
          <w:rtl w:val="0"/>
          <w:lang w:val="en-US"/>
        </w:rPr>
        <w:t xml:space="preserve">prior  </w:t>
      </w:r>
      <w:r>
        <w:rPr>
          <w:rFonts w:ascii="Helvetica Neue" w:hAnsi="Helvetica Neue"/>
          <w:rtl w:val="0"/>
          <w:lang w:val="en-US"/>
        </w:rPr>
        <w:t xml:space="preserve">to  </w:t>
      </w:r>
      <w:r>
        <w:rPr>
          <w:rFonts w:ascii="Helvetica Neue" w:hAnsi="Helvetica Neue"/>
          <w:spacing w:val="0"/>
          <w:rtl w:val="0"/>
          <w:lang w:val="en-US"/>
        </w:rPr>
        <w:t xml:space="preserve">Closing,  </w:t>
      </w:r>
      <w:r>
        <w:rPr>
          <w:rFonts w:ascii="Helvetica Neue" w:hAnsi="Helvetica Neue"/>
          <w:rtl w:val="0"/>
          <w:lang w:val="en-US"/>
        </w:rPr>
        <w:t xml:space="preserve">Purchaser  agrees  to  look  solely  to  the registered owner of the  Aircraft from which Seller received title at </w:t>
      </w:r>
      <w:r>
        <w:rPr>
          <w:rFonts w:ascii="Helvetica Neue" w:hAnsi="Helvetica Neue"/>
          <w:spacing w:val="0"/>
          <w:rtl w:val="0"/>
          <w:lang w:val="en-US"/>
        </w:rPr>
        <w:t xml:space="preserve">Closing,  </w:t>
      </w:r>
      <w:r>
        <w:rPr>
          <w:rFonts w:ascii="Helvetica Neue" w:hAnsi="Helvetica Neue"/>
          <w:rtl w:val="0"/>
          <w:lang w:val="en-US"/>
        </w:rPr>
        <w:t xml:space="preserve">or to the registered  owner of the Aircraft from which  </w:t>
      </w:r>
      <w:r>
        <w:rPr>
          <w:rFonts w:ascii="Helvetica Neue" w:hAnsi="Helvetica Neue"/>
          <w:spacing w:val="0"/>
          <w:rtl w:val="0"/>
          <w:lang w:val="en-US"/>
        </w:rPr>
        <w:t xml:space="preserve">Purchaser </w:t>
      </w:r>
      <w:r>
        <w:rPr>
          <w:rFonts w:ascii="Helvetica Neue" w:hAnsi="Helvetica Neue"/>
          <w:rtl w:val="0"/>
          <w:lang w:val="en-US"/>
        </w:rPr>
        <w:t>received title at Closing as the case may be, fully waiving and relinquishing any other claims of any kind or nature regarding the Aircraft as against</w:t>
      </w:r>
      <w:r>
        <w:rPr>
          <w:rFonts w:ascii="Helvetica Neue" w:hAnsi="Helvetica Neue"/>
          <w:spacing w:val="0"/>
          <w:rtl w:val="0"/>
          <w:lang w:val="en-US"/>
        </w:rPr>
        <w:t xml:space="preserve"> </w:t>
      </w:r>
      <w:r>
        <w:rPr>
          <w:rFonts w:ascii="Helvetica Neue" w:hAnsi="Helvetica Neue"/>
          <w:rtl w:val="0"/>
          <w:lang w:val="en-US"/>
        </w:rPr>
        <w:t>Seller.</w:t>
      </w:r>
    </w:p>
    <w:sectPr>
      <w:type w:val="continuous"/>
      <w:pgSz w:w="12240" w:h="15840" w:orient="portrait"/>
      <w:pgMar w:top="1920" w:right="1320" w:bottom="280" w:left="13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